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E8" w:rsidRPr="009C231F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З</w:t>
      </w:r>
      <w:r w:rsidR="0010696D" w:rsidRPr="009C231F">
        <w:rPr>
          <w:rFonts w:ascii="Times New Roman" w:hAnsi="Times New Roman"/>
          <w:sz w:val="24"/>
          <w:szCs w:val="24"/>
        </w:rPr>
        <w:t>аключени</w:t>
      </w:r>
      <w:r w:rsidRPr="009C231F">
        <w:rPr>
          <w:rFonts w:ascii="Times New Roman" w:hAnsi="Times New Roman"/>
          <w:sz w:val="24"/>
          <w:szCs w:val="24"/>
        </w:rPr>
        <w:t>е</w:t>
      </w:r>
      <w:r w:rsidR="0010696D" w:rsidRPr="009C231F">
        <w:rPr>
          <w:rFonts w:ascii="Times New Roman" w:hAnsi="Times New Roman"/>
          <w:sz w:val="24"/>
          <w:szCs w:val="24"/>
        </w:rPr>
        <w:t xml:space="preserve"> </w:t>
      </w:r>
    </w:p>
    <w:p w:rsidR="00282BE8" w:rsidRPr="009C231F" w:rsidRDefault="0010696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9C231F">
        <w:rPr>
          <w:rFonts w:ascii="Times New Roman" w:hAnsi="Times New Roman"/>
          <w:sz w:val="24"/>
          <w:szCs w:val="24"/>
        </w:rPr>
        <w:t xml:space="preserve"> </w:t>
      </w:r>
    </w:p>
    <w:p w:rsidR="00282BE8" w:rsidRPr="009C231F" w:rsidRDefault="00282BE8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10696D" w:rsidRPr="009C231F" w:rsidRDefault="00282BE8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«О</w:t>
      </w:r>
      <w:r w:rsidR="00311F7B" w:rsidRPr="009C231F">
        <w:rPr>
          <w:rFonts w:ascii="Times New Roman" w:hAnsi="Times New Roman"/>
          <w:sz w:val="24"/>
          <w:szCs w:val="24"/>
        </w:rPr>
        <w:t xml:space="preserve">б утверждении </w:t>
      </w:r>
      <w:r w:rsidR="00B7157A" w:rsidRPr="009C231F">
        <w:rPr>
          <w:rFonts w:ascii="Times New Roman" w:hAnsi="Times New Roman"/>
          <w:sz w:val="24"/>
          <w:szCs w:val="24"/>
        </w:rPr>
        <w:t>программы «О</w:t>
      </w:r>
      <w:r w:rsidR="00C75066" w:rsidRPr="009C231F">
        <w:rPr>
          <w:rFonts w:ascii="Times New Roman" w:hAnsi="Times New Roman"/>
          <w:sz w:val="24"/>
          <w:szCs w:val="24"/>
        </w:rPr>
        <w:t xml:space="preserve">беспечение защиты прав потребителей в </w:t>
      </w:r>
      <w:r w:rsidR="007747AA" w:rsidRPr="009C231F">
        <w:rPr>
          <w:rFonts w:ascii="Times New Roman" w:hAnsi="Times New Roman"/>
          <w:sz w:val="24"/>
          <w:szCs w:val="24"/>
        </w:rPr>
        <w:t xml:space="preserve"> </w:t>
      </w:r>
      <w:r w:rsidR="00801AB6" w:rsidRPr="009C231F">
        <w:rPr>
          <w:rFonts w:ascii="Times New Roman" w:hAnsi="Times New Roman"/>
          <w:sz w:val="24"/>
          <w:szCs w:val="24"/>
        </w:rPr>
        <w:t>Унечск</w:t>
      </w:r>
      <w:r w:rsidR="007747AA" w:rsidRPr="009C231F">
        <w:rPr>
          <w:rFonts w:ascii="Times New Roman" w:hAnsi="Times New Roman"/>
          <w:sz w:val="24"/>
          <w:szCs w:val="24"/>
        </w:rPr>
        <w:t>о</w:t>
      </w:r>
      <w:r w:rsidR="00C75066" w:rsidRPr="009C231F">
        <w:rPr>
          <w:rFonts w:ascii="Times New Roman" w:hAnsi="Times New Roman"/>
          <w:sz w:val="24"/>
          <w:szCs w:val="24"/>
        </w:rPr>
        <w:t>м</w:t>
      </w:r>
      <w:r w:rsidR="007747AA" w:rsidRPr="009C231F">
        <w:rPr>
          <w:rFonts w:ascii="Times New Roman" w:hAnsi="Times New Roman"/>
          <w:sz w:val="24"/>
          <w:szCs w:val="24"/>
        </w:rPr>
        <w:t xml:space="preserve"> </w:t>
      </w:r>
      <w:r w:rsidR="00C75066" w:rsidRPr="009C231F">
        <w:rPr>
          <w:rFonts w:ascii="Times New Roman" w:hAnsi="Times New Roman"/>
          <w:sz w:val="24"/>
          <w:szCs w:val="24"/>
        </w:rPr>
        <w:t>районе</w:t>
      </w:r>
      <w:r w:rsidR="00801AB6" w:rsidRPr="009C231F">
        <w:rPr>
          <w:rFonts w:ascii="Times New Roman" w:hAnsi="Times New Roman"/>
          <w:sz w:val="24"/>
          <w:szCs w:val="24"/>
        </w:rPr>
        <w:t>»</w:t>
      </w:r>
      <w:r w:rsidR="00311F7B" w:rsidRPr="009C231F">
        <w:rPr>
          <w:rFonts w:ascii="Times New Roman" w:hAnsi="Times New Roman"/>
          <w:sz w:val="24"/>
          <w:szCs w:val="24"/>
        </w:rPr>
        <w:t xml:space="preserve"> </w:t>
      </w:r>
      <w:r w:rsidR="00206B5D" w:rsidRPr="009C231F">
        <w:rPr>
          <w:rFonts w:ascii="Times New Roman" w:hAnsi="Times New Roman"/>
          <w:sz w:val="24"/>
          <w:szCs w:val="24"/>
        </w:rPr>
        <w:t xml:space="preserve"> (2020-2024 годы)</w:t>
      </w:r>
    </w:p>
    <w:p w:rsidR="00801AB6" w:rsidRPr="009C231F" w:rsidRDefault="00801AB6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10696D" w:rsidRPr="009C231F" w:rsidRDefault="0010696D" w:rsidP="00C7506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В соответствии </w:t>
      </w:r>
      <w:r w:rsidR="009E0D6B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Правил</w:t>
      </w:r>
      <w:r w:rsidR="00206B5D" w:rsidRPr="009C231F"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</w:t>
      </w:r>
      <w:r w:rsidR="00E306D5" w:rsidRPr="009C231F">
        <w:rPr>
          <w:rFonts w:ascii="Times New Roman" w:hAnsi="Times New Roman"/>
          <w:sz w:val="24"/>
          <w:szCs w:val="24"/>
        </w:rPr>
        <w:t xml:space="preserve">процедуры оценки регулирующего воздействия проектов муниципальных правовых актов, принятых </w:t>
      </w:r>
      <w:proofErr w:type="spellStart"/>
      <w:r w:rsidR="00E306D5"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="00E306D5"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="00E306D5"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="00E306D5"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</w:t>
      </w:r>
      <w:r w:rsidRPr="009C231F">
        <w:rPr>
          <w:rFonts w:ascii="Times New Roman" w:hAnsi="Times New Roman"/>
          <w:sz w:val="24"/>
          <w:szCs w:val="24"/>
        </w:rPr>
        <w:t xml:space="preserve"> (далее – Правила проведения оценки регулирующего воздействия), утвержденными постановлением администрации Унечского района от </w:t>
      </w:r>
      <w:r w:rsidR="00E306D5" w:rsidRPr="009C231F">
        <w:rPr>
          <w:rFonts w:ascii="Times New Roman" w:hAnsi="Times New Roman"/>
          <w:sz w:val="24"/>
          <w:szCs w:val="24"/>
        </w:rPr>
        <w:t>20.03.2017г.</w:t>
      </w:r>
      <w:r w:rsidRPr="009C231F">
        <w:rPr>
          <w:rFonts w:ascii="Times New Roman" w:hAnsi="Times New Roman"/>
          <w:sz w:val="24"/>
          <w:szCs w:val="24"/>
        </w:rPr>
        <w:t xml:space="preserve"> № </w:t>
      </w:r>
      <w:r w:rsidR="00E306D5" w:rsidRPr="009C231F">
        <w:rPr>
          <w:rFonts w:ascii="Times New Roman" w:hAnsi="Times New Roman"/>
          <w:sz w:val="24"/>
          <w:szCs w:val="24"/>
        </w:rPr>
        <w:t>71</w:t>
      </w:r>
      <w:r w:rsidR="00206B5D" w:rsidRPr="009C231F">
        <w:rPr>
          <w:rFonts w:ascii="Times New Roman" w:hAnsi="Times New Roman"/>
          <w:sz w:val="24"/>
          <w:szCs w:val="24"/>
        </w:rPr>
        <w:t>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</w:t>
      </w:r>
      <w:r w:rsidR="00E306D5" w:rsidRPr="009C231F">
        <w:rPr>
          <w:rFonts w:ascii="Times New Roman" w:hAnsi="Times New Roman"/>
          <w:sz w:val="24"/>
          <w:szCs w:val="24"/>
        </w:rPr>
        <w:t xml:space="preserve">, проект постановления администрации Унечского района </w:t>
      </w:r>
      <w:r w:rsidR="00141CA5"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="00C75066"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="00C75066" w:rsidRPr="009C231F">
        <w:rPr>
          <w:rFonts w:ascii="Times New Roman" w:hAnsi="Times New Roman"/>
          <w:sz w:val="24"/>
          <w:szCs w:val="24"/>
        </w:rPr>
        <w:t xml:space="preserve">«Об утверждении программы «Обеспечение защиты прав потребителей в Унечском районе» </w:t>
      </w:r>
      <w:r w:rsidR="00206B5D" w:rsidRPr="009C231F">
        <w:rPr>
          <w:rFonts w:ascii="Times New Roman" w:hAnsi="Times New Roman"/>
          <w:sz w:val="24"/>
          <w:szCs w:val="24"/>
        </w:rPr>
        <w:t>(2020-2024 годы)</w:t>
      </w:r>
      <w:r w:rsidR="00C75066"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</w:t>
      </w:r>
      <w:r w:rsidR="00206B5D" w:rsidRPr="009C231F">
        <w:rPr>
          <w:rFonts w:ascii="Times New Roman" w:hAnsi="Times New Roman"/>
          <w:sz w:val="24"/>
          <w:szCs w:val="24"/>
        </w:rPr>
        <w:t xml:space="preserve">нормативный </w:t>
      </w:r>
      <w:r w:rsidRPr="009C231F">
        <w:rPr>
          <w:rFonts w:ascii="Times New Roman" w:hAnsi="Times New Roman"/>
          <w:sz w:val="24"/>
          <w:szCs w:val="24"/>
        </w:rPr>
        <w:t xml:space="preserve"> правово</w:t>
      </w:r>
      <w:r w:rsidR="00206B5D" w:rsidRPr="009C231F">
        <w:rPr>
          <w:rFonts w:ascii="Times New Roman" w:hAnsi="Times New Roman"/>
          <w:sz w:val="24"/>
          <w:szCs w:val="24"/>
        </w:rPr>
        <w:t>й акт</w:t>
      </w:r>
      <w:r w:rsidRPr="009C231F">
        <w:rPr>
          <w:rFonts w:ascii="Times New Roman" w:hAnsi="Times New Roman"/>
          <w:sz w:val="24"/>
          <w:szCs w:val="24"/>
        </w:rPr>
        <w:t>), подготовленный</w:t>
      </w:r>
      <w:r w:rsidR="00C501A0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 </w:t>
      </w:r>
      <w:r w:rsidR="0000705E" w:rsidRPr="009C231F">
        <w:rPr>
          <w:rFonts w:ascii="Times New Roman" w:hAnsi="Times New Roman"/>
          <w:sz w:val="24"/>
          <w:szCs w:val="24"/>
        </w:rPr>
        <w:t xml:space="preserve">сектором </w:t>
      </w:r>
      <w:r w:rsidR="00206B5D" w:rsidRPr="009C231F">
        <w:rPr>
          <w:rFonts w:ascii="Times New Roman" w:hAnsi="Times New Roman"/>
          <w:sz w:val="24"/>
          <w:szCs w:val="24"/>
        </w:rPr>
        <w:t xml:space="preserve">по </w:t>
      </w:r>
      <w:r w:rsidR="0000705E" w:rsidRPr="009C231F">
        <w:rPr>
          <w:rFonts w:ascii="Times New Roman" w:hAnsi="Times New Roman"/>
          <w:sz w:val="24"/>
          <w:szCs w:val="24"/>
        </w:rPr>
        <w:t>экономическо</w:t>
      </w:r>
      <w:r w:rsidR="00206B5D" w:rsidRPr="009C231F">
        <w:rPr>
          <w:rFonts w:ascii="Times New Roman" w:hAnsi="Times New Roman"/>
          <w:sz w:val="24"/>
          <w:szCs w:val="24"/>
        </w:rPr>
        <w:t>му</w:t>
      </w:r>
      <w:r w:rsidR="0000705E" w:rsidRPr="009C231F">
        <w:rPr>
          <w:rFonts w:ascii="Times New Roman" w:hAnsi="Times New Roman"/>
          <w:sz w:val="24"/>
          <w:szCs w:val="24"/>
        </w:rPr>
        <w:t xml:space="preserve"> анализ</w:t>
      </w:r>
      <w:r w:rsidR="00206B5D" w:rsidRPr="009C231F">
        <w:rPr>
          <w:rFonts w:ascii="Times New Roman" w:hAnsi="Times New Roman"/>
          <w:sz w:val="24"/>
          <w:szCs w:val="24"/>
        </w:rPr>
        <w:t>у</w:t>
      </w:r>
      <w:r w:rsidR="0000705E" w:rsidRPr="009C231F">
        <w:rPr>
          <w:rFonts w:ascii="Times New Roman" w:hAnsi="Times New Roman"/>
          <w:sz w:val="24"/>
          <w:szCs w:val="24"/>
        </w:rPr>
        <w:t xml:space="preserve"> и прогнозировани</w:t>
      </w:r>
      <w:r w:rsidR="00206B5D" w:rsidRPr="009C231F">
        <w:rPr>
          <w:rFonts w:ascii="Times New Roman" w:hAnsi="Times New Roman"/>
          <w:sz w:val="24"/>
          <w:szCs w:val="24"/>
        </w:rPr>
        <w:t>ю</w:t>
      </w:r>
      <w:r w:rsidR="0000705E" w:rsidRPr="009C231F">
        <w:rPr>
          <w:rFonts w:ascii="Times New Roman" w:hAnsi="Times New Roman"/>
          <w:sz w:val="24"/>
          <w:szCs w:val="24"/>
        </w:rPr>
        <w:t xml:space="preserve"> </w:t>
      </w:r>
      <w:r w:rsidR="00C501A0" w:rsidRPr="009C231F">
        <w:rPr>
          <w:rFonts w:ascii="Times New Roman" w:hAnsi="Times New Roman"/>
          <w:sz w:val="24"/>
          <w:szCs w:val="24"/>
        </w:rPr>
        <w:t xml:space="preserve"> администрации Унечского района</w:t>
      </w:r>
      <w:r w:rsidR="00206B5D" w:rsidRPr="009C231F">
        <w:rPr>
          <w:rFonts w:ascii="Times New Roman" w:hAnsi="Times New Roman"/>
          <w:sz w:val="24"/>
          <w:szCs w:val="24"/>
        </w:rPr>
        <w:t>: г. Унеча, пл. Ленина, д.1</w:t>
      </w:r>
      <w:r w:rsidR="00C501A0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(далее – разработчик) прошел процедуру оценки регулирующего воздействия.</w:t>
      </w:r>
    </w:p>
    <w:p w:rsidR="00206B5D" w:rsidRPr="009C231F" w:rsidRDefault="00206B5D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10696D" w:rsidRPr="009C231F" w:rsidRDefault="0010696D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</w:t>
      </w:r>
      <w:r w:rsidR="00E306D5" w:rsidRPr="009C231F">
        <w:rPr>
          <w:rFonts w:ascii="Times New Roman" w:hAnsi="Times New Roman"/>
          <w:sz w:val="24"/>
          <w:szCs w:val="24"/>
        </w:rPr>
        <w:t xml:space="preserve">муниципального </w:t>
      </w:r>
      <w:r w:rsidRPr="009C231F">
        <w:rPr>
          <w:rFonts w:ascii="Times New Roman" w:hAnsi="Times New Roman"/>
          <w:sz w:val="24"/>
          <w:szCs w:val="24"/>
        </w:rPr>
        <w:t>правового акта процедуры, предусмотренные пунктами 9 – 1</w:t>
      </w:r>
      <w:r w:rsidR="009C231F" w:rsidRPr="009C231F">
        <w:rPr>
          <w:rFonts w:ascii="Times New Roman" w:hAnsi="Times New Roman"/>
          <w:sz w:val="24"/>
          <w:szCs w:val="24"/>
        </w:rPr>
        <w:t>3</w:t>
      </w:r>
      <w:r w:rsidRPr="009C231F">
        <w:rPr>
          <w:rFonts w:ascii="Times New Roman" w:hAnsi="Times New Roman"/>
          <w:sz w:val="24"/>
          <w:szCs w:val="24"/>
        </w:rPr>
        <w:t xml:space="preserve"> Правил проведения оценки регулирующего воздействия, разработчиком соблюдены.</w:t>
      </w:r>
    </w:p>
    <w:p w:rsidR="0010696D" w:rsidRPr="009C231F" w:rsidRDefault="00024353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</w:t>
      </w:r>
      <w:r w:rsidR="0010696D"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</w:t>
      </w:r>
      <w:r w:rsidR="00206B5D" w:rsidRPr="009C231F">
        <w:rPr>
          <w:rFonts w:ascii="Times New Roman" w:hAnsi="Times New Roman"/>
          <w:sz w:val="24"/>
          <w:szCs w:val="24"/>
        </w:rPr>
        <w:t>норматив</w:t>
      </w:r>
      <w:r w:rsidR="0010696D" w:rsidRPr="009C231F">
        <w:rPr>
          <w:rFonts w:ascii="Times New Roman" w:hAnsi="Times New Roman"/>
          <w:sz w:val="24"/>
          <w:szCs w:val="24"/>
        </w:rPr>
        <w:t xml:space="preserve">ного правового акта </w:t>
      </w:r>
      <w:r w:rsidRPr="009C231F">
        <w:rPr>
          <w:rFonts w:ascii="Times New Roman" w:hAnsi="Times New Roman"/>
          <w:sz w:val="24"/>
          <w:szCs w:val="24"/>
        </w:rPr>
        <w:t xml:space="preserve">разработчиком не проводились, так как проект </w:t>
      </w:r>
      <w:r w:rsidR="00206B5D" w:rsidRPr="009C231F">
        <w:rPr>
          <w:rFonts w:ascii="Times New Roman" w:hAnsi="Times New Roman"/>
          <w:sz w:val="24"/>
          <w:szCs w:val="24"/>
        </w:rPr>
        <w:t>нормативного</w:t>
      </w:r>
      <w:r w:rsidRPr="009C231F">
        <w:rPr>
          <w:rFonts w:ascii="Times New Roman" w:hAnsi="Times New Roman"/>
          <w:sz w:val="24"/>
          <w:szCs w:val="24"/>
        </w:rPr>
        <w:t xml:space="preserve"> правового акта имеет </w:t>
      </w:r>
      <w:r w:rsidR="00AF0414" w:rsidRPr="009C231F">
        <w:rPr>
          <w:rFonts w:ascii="Times New Roman" w:hAnsi="Times New Roman"/>
          <w:sz w:val="24"/>
          <w:szCs w:val="24"/>
        </w:rPr>
        <w:t>низкую</w:t>
      </w:r>
      <w:r w:rsidRPr="009C231F">
        <w:rPr>
          <w:rFonts w:ascii="Times New Roman" w:hAnsi="Times New Roman"/>
          <w:sz w:val="24"/>
          <w:szCs w:val="24"/>
        </w:rPr>
        <w:t xml:space="preserve"> степень регулирующего воздействия</w:t>
      </w:r>
      <w:r w:rsidR="00580881" w:rsidRPr="009C231F">
        <w:rPr>
          <w:rFonts w:ascii="Times New Roman" w:hAnsi="Times New Roman"/>
          <w:sz w:val="24"/>
          <w:szCs w:val="24"/>
        </w:rPr>
        <w:t xml:space="preserve"> и р</w:t>
      </w:r>
      <w:r w:rsidR="00335909" w:rsidRPr="009C231F">
        <w:rPr>
          <w:rFonts w:ascii="Times New Roman" w:hAnsi="Times New Roman"/>
          <w:sz w:val="24"/>
          <w:szCs w:val="24"/>
        </w:rPr>
        <w:t>азработчиком</w:t>
      </w:r>
      <w:r w:rsidR="000018C8" w:rsidRPr="009C231F">
        <w:rPr>
          <w:rFonts w:ascii="Times New Roman" w:hAnsi="Times New Roman"/>
          <w:sz w:val="24"/>
          <w:szCs w:val="24"/>
        </w:rPr>
        <w:t>,</w:t>
      </w:r>
      <w:r w:rsidR="00335909" w:rsidRPr="009C231F">
        <w:rPr>
          <w:rFonts w:ascii="Times New Roman" w:hAnsi="Times New Roman"/>
          <w:sz w:val="24"/>
          <w:szCs w:val="24"/>
        </w:rPr>
        <w:t xml:space="preserve"> в соответствии с пунктом 13 </w:t>
      </w:r>
      <w:r w:rsidR="008D03C4" w:rsidRPr="009C231F">
        <w:rPr>
          <w:rFonts w:ascii="Times New Roman" w:hAnsi="Times New Roman"/>
          <w:sz w:val="24"/>
          <w:szCs w:val="24"/>
        </w:rPr>
        <w:t>П</w:t>
      </w:r>
      <w:r w:rsidR="00335909" w:rsidRPr="009C231F">
        <w:rPr>
          <w:rFonts w:ascii="Times New Roman" w:hAnsi="Times New Roman"/>
          <w:sz w:val="24"/>
          <w:szCs w:val="24"/>
        </w:rPr>
        <w:t>равил проведения оценки регулирующего воздействия</w:t>
      </w:r>
      <w:r w:rsidR="000018C8" w:rsidRPr="009C231F">
        <w:rPr>
          <w:rFonts w:ascii="Times New Roman" w:hAnsi="Times New Roman"/>
          <w:sz w:val="24"/>
          <w:szCs w:val="24"/>
        </w:rPr>
        <w:t>,</w:t>
      </w:r>
      <w:r w:rsidR="00335909" w:rsidRPr="009C231F">
        <w:rPr>
          <w:rFonts w:ascii="Times New Roman" w:hAnsi="Times New Roman"/>
          <w:sz w:val="24"/>
          <w:szCs w:val="24"/>
        </w:rPr>
        <w:t xml:space="preserve"> дано достаточное обоснование нецелесообразности проведения публичных консультаций.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D359BD" w:rsidRPr="009C231F" w:rsidRDefault="00D359B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6" w:history="1"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online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debryansk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E5369F" w:rsidRPr="009C231F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E5369F" w:rsidRPr="009C231F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</w:t>
      </w:r>
      <w:r w:rsidR="008A33C1" w:rsidRPr="009C231F">
        <w:rPr>
          <w:rFonts w:ascii="Times New Roman" w:hAnsi="Times New Roman"/>
          <w:sz w:val="24"/>
          <w:szCs w:val="24"/>
        </w:rPr>
        <w:t>/ «Отчеты»</w:t>
      </w:r>
      <w:r w:rsidR="00E5369F" w:rsidRPr="009C231F">
        <w:rPr>
          <w:rFonts w:ascii="Times New Roman" w:hAnsi="Times New Roman"/>
          <w:sz w:val="24"/>
          <w:szCs w:val="24"/>
        </w:rPr>
        <w:t>.</w:t>
      </w:r>
    </w:p>
    <w:p w:rsidR="0010696D" w:rsidRPr="009C231F" w:rsidRDefault="0010696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На основ</w:t>
      </w:r>
      <w:r w:rsidR="008D03C4" w:rsidRPr="009C231F">
        <w:rPr>
          <w:rFonts w:ascii="Times New Roman" w:hAnsi="Times New Roman"/>
          <w:sz w:val="24"/>
          <w:szCs w:val="24"/>
        </w:rPr>
        <w:t>ании</w:t>
      </w:r>
      <w:r w:rsidRPr="009C231F">
        <w:rPr>
          <w:rFonts w:ascii="Times New Roman" w:hAnsi="Times New Roman"/>
          <w:sz w:val="24"/>
          <w:szCs w:val="24"/>
        </w:rPr>
        <w:t xml:space="preserve"> проведенной оценки регулирующего воздействия проекта </w:t>
      </w:r>
      <w:r w:rsidR="008D03C4" w:rsidRPr="009C231F">
        <w:rPr>
          <w:rFonts w:ascii="Times New Roman" w:hAnsi="Times New Roman"/>
          <w:sz w:val="24"/>
          <w:szCs w:val="24"/>
        </w:rPr>
        <w:t>нормативного</w:t>
      </w:r>
      <w:r w:rsidRPr="009C231F">
        <w:rPr>
          <w:rFonts w:ascii="Times New Roman" w:hAnsi="Times New Roman"/>
          <w:sz w:val="24"/>
          <w:szCs w:val="24"/>
        </w:rPr>
        <w:t xml:space="preserve"> правового акта с учетом информации, представленной разработчиком в сводном отчете, уполномоченным органом сделаны следующие выводы</w:t>
      </w:r>
      <w:r w:rsidR="00A72D33" w:rsidRPr="009C231F">
        <w:rPr>
          <w:rFonts w:ascii="Times New Roman" w:hAnsi="Times New Roman"/>
          <w:sz w:val="24"/>
          <w:szCs w:val="24"/>
        </w:rPr>
        <w:t>:</w:t>
      </w:r>
    </w:p>
    <w:p w:rsidR="008D03C4" w:rsidRPr="009C231F" w:rsidRDefault="00795018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 w:rsidRPr="009C231F">
        <w:rPr>
          <w:rFonts w:ascii="Times New Roman" w:hAnsi="Times New Roman"/>
          <w:sz w:val="24"/>
          <w:szCs w:val="24"/>
        </w:rPr>
        <w:t xml:space="preserve">проект </w:t>
      </w:r>
      <w:r w:rsidR="008D03C4" w:rsidRPr="009C231F">
        <w:rPr>
          <w:rFonts w:ascii="Times New Roman" w:hAnsi="Times New Roman"/>
          <w:sz w:val="24"/>
          <w:szCs w:val="24"/>
        </w:rPr>
        <w:t>нормативного</w:t>
      </w:r>
      <w:r w:rsidRPr="009C231F">
        <w:rPr>
          <w:rFonts w:ascii="Times New Roman" w:hAnsi="Times New Roman"/>
          <w:sz w:val="24"/>
          <w:szCs w:val="24"/>
        </w:rPr>
        <w:t xml:space="preserve"> правового акта</w:t>
      </w:r>
      <w:r w:rsidR="008D03C4" w:rsidRPr="009C231F">
        <w:rPr>
          <w:rFonts w:ascii="Times New Roman" w:hAnsi="Times New Roman"/>
          <w:sz w:val="24"/>
          <w:szCs w:val="24"/>
        </w:rPr>
        <w:t xml:space="preserve"> разработан во исполнение пункта 2</w:t>
      </w:r>
      <w:r w:rsidRPr="009C231F">
        <w:rPr>
          <w:rFonts w:ascii="Times New Roman" w:hAnsi="Times New Roman"/>
          <w:sz w:val="24"/>
          <w:szCs w:val="24"/>
        </w:rPr>
        <w:t xml:space="preserve"> </w:t>
      </w:r>
      <w:r w:rsidR="008D03C4"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протокола  заседания  межведомственного  координационного  совета  по  защите  прав потребителей на территории Брянской области от 16.07.2019 № 2, в целях развития системы обеспечения прав потребителей Унечского района.</w:t>
      </w:r>
    </w:p>
    <w:p w:rsidR="008D03C4" w:rsidRPr="009C231F" w:rsidRDefault="008D03C4" w:rsidP="008D03C4">
      <w:pPr>
        <w:autoSpaceDE w:val="0"/>
        <w:autoSpaceDN w:val="0"/>
        <w:adjustRightInd w:val="0"/>
        <w:ind w:firstLine="709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 w:hint="eastAsia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имеется  достаточное   обоснование   решения   проблемы   предложенным</w:t>
      </w:r>
    </w:p>
    <w:p w:rsidR="008D03C4" w:rsidRPr="009C231F" w:rsidRDefault="008D03C4" w:rsidP="008D03C4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способом регулирования.</w:t>
      </w:r>
    </w:p>
    <w:p w:rsidR="002B3654" w:rsidRPr="009C231F" w:rsidRDefault="008D03C4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 w:rsidR="00023B18"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проект нормативного правового акта не содержит положений, непосредственно приводящих к возникновению расходов у субъектов предпринимательской   и   </w:t>
      </w:r>
      <w:r w:rsidR="00023B18"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>инвестиционной   деятельности, а также  расходов   бюджета Унечского района, связанных с необходимостью  соблюдения  установленных требований регулирования.</w:t>
      </w:r>
      <w:r w:rsidR="00023B18" w:rsidRPr="009C231F">
        <w:rPr>
          <w:rFonts w:ascii="Times New Roman" w:hAnsi="Times New Roman"/>
          <w:sz w:val="24"/>
          <w:szCs w:val="24"/>
        </w:rPr>
        <w:t xml:space="preserve"> </w:t>
      </w:r>
    </w:p>
    <w:p w:rsidR="002B3654" w:rsidRPr="009C231F" w:rsidRDefault="002B3654" w:rsidP="0030496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4) иные замечания и предложения отсутствуют.</w:t>
      </w:r>
    </w:p>
    <w:p w:rsidR="00023B18" w:rsidRPr="009C231F" w:rsidRDefault="00023B18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На   основании   вышеизложенного,  уполномоченный    орган    делает   вывод  о соблюдении  разработчиком  установленного   порядка  проведения оценки регулирующего воздействия.</w:t>
      </w:r>
      <w:r w:rsidR="002B3654" w:rsidRPr="009C231F">
        <w:rPr>
          <w:rFonts w:ascii="Times New Roman" w:hAnsi="Times New Roman"/>
          <w:sz w:val="24"/>
          <w:szCs w:val="24"/>
        </w:rPr>
        <w:t xml:space="preserve"> </w:t>
      </w:r>
    </w:p>
    <w:p w:rsidR="00CE3F85" w:rsidRPr="009C231F" w:rsidRDefault="007C006E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023B18" w:rsidRPr="009C231F" w:rsidRDefault="00023B18">
      <w:pPr>
        <w:rPr>
          <w:rFonts w:ascii="Times New Roman" w:hAnsi="Times New Roman"/>
          <w:sz w:val="24"/>
          <w:szCs w:val="24"/>
        </w:rPr>
      </w:pPr>
    </w:p>
    <w:p w:rsidR="00605F45" w:rsidRPr="009C231F" w:rsidRDefault="00537D23">
      <w:pPr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И.о.з</w:t>
      </w:r>
      <w:r w:rsidR="00E115EE" w:rsidRPr="009C231F">
        <w:rPr>
          <w:rFonts w:ascii="Times New Roman" w:hAnsi="Times New Roman"/>
          <w:sz w:val="24"/>
          <w:szCs w:val="24"/>
        </w:rPr>
        <w:t>аместител</w:t>
      </w:r>
      <w:r w:rsidRPr="009C231F">
        <w:rPr>
          <w:rFonts w:ascii="Times New Roman" w:hAnsi="Times New Roman"/>
          <w:sz w:val="24"/>
          <w:szCs w:val="24"/>
        </w:rPr>
        <w:t>я</w:t>
      </w:r>
      <w:r w:rsidR="00E115EE" w:rsidRPr="009C231F">
        <w:rPr>
          <w:rFonts w:ascii="Times New Roman" w:hAnsi="Times New Roman"/>
          <w:sz w:val="24"/>
          <w:szCs w:val="24"/>
        </w:rPr>
        <w:t xml:space="preserve"> </w:t>
      </w:r>
      <w:r w:rsidR="00304962" w:rsidRPr="009C231F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9C231F">
        <w:rPr>
          <w:rFonts w:ascii="Times New Roman" w:hAnsi="Times New Roman"/>
          <w:sz w:val="24"/>
          <w:szCs w:val="24"/>
        </w:rPr>
        <w:t xml:space="preserve">                            И.М.Волкович                  </w:t>
      </w:r>
      <w:r w:rsidR="00304962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9C231F" w:rsidRDefault="00812E57">
      <w:pPr>
        <w:rPr>
          <w:rFonts w:ascii="Times New Roman" w:hAnsi="Times New Roman"/>
          <w:sz w:val="24"/>
          <w:szCs w:val="24"/>
        </w:rPr>
      </w:pPr>
    </w:p>
    <w:p w:rsidR="00023B18" w:rsidRPr="009C231F" w:rsidRDefault="00023B18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9C231F" w:rsidRDefault="00023B18">
      <w:pPr>
        <w:rPr>
          <w:rFonts w:ascii="Times New Roman" w:hAnsi="Times New Roman"/>
          <w:sz w:val="24"/>
          <w:szCs w:val="24"/>
        </w:rPr>
      </w:pPr>
      <w:bookmarkStart w:id="0" w:name="_GoBack"/>
      <w:r w:rsidRPr="009C231F">
        <w:rPr>
          <w:rFonts w:ascii="Times New Roman" w:hAnsi="Times New Roman"/>
          <w:sz w:val="24"/>
          <w:szCs w:val="24"/>
        </w:rPr>
        <w:t>10</w:t>
      </w:r>
      <w:r w:rsidR="000353AD" w:rsidRPr="009C231F">
        <w:rPr>
          <w:rFonts w:ascii="Times New Roman" w:hAnsi="Times New Roman"/>
          <w:sz w:val="24"/>
          <w:szCs w:val="24"/>
        </w:rPr>
        <w:t>.</w:t>
      </w:r>
      <w:r w:rsidR="00FB6A49" w:rsidRPr="009C231F">
        <w:rPr>
          <w:rFonts w:ascii="Times New Roman" w:hAnsi="Times New Roman"/>
          <w:sz w:val="24"/>
          <w:szCs w:val="24"/>
        </w:rPr>
        <w:t>1</w:t>
      </w:r>
      <w:r w:rsidRPr="009C231F">
        <w:rPr>
          <w:rFonts w:ascii="Times New Roman" w:hAnsi="Times New Roman"/>
          <w:sz w:val="24"/>
          <w:szCs w:val="24"/>
        </w:rPr>
        <w:t>0</w:t>
      </w:r>
      <w:r w:rsidR="000353AD" w:rsidRPr="009C231F">
        <w:rPr>
          <w:rFonts w:ascii="Times New Roman" w:hAnsi="Times New Roman"/>
          <w:sz w:val="24"/>
          <w:szCs w:val="24"/>
        </w:rPr>
        <w:t>.201</w:t>
      </w:r>
      <w:r w:rsidR="00537D23" w:rsidRPr="009C231F">
        <w:rPr>
          <w:rFonts w:ascii="Times New Roman" w:hAnsi="Times New Roman"/>
          <w:sz w:val="24"/>
          <w:szCs w:val="24"/>
        </w:rPr>
        <w:t>9</w:t>
      </w:r>
      <w:r w:rsidR="000353AD" w:rsidRPr="009C231F">
        <w:rPr>
          <w:rFonts w:ascii="Times New Roman" w:hAnsi="Times New Roman"/>
          <w:sz w:val="24"/>
          <w:szCs w:val="24"/>
        </w:rPr>
        <w:t>г.</w:t>
      </w:r>
    </w:p>
    <w:bookmarkEnd w:id="0"/>
    <w:p w:rsidR="00E2680C" w:rsidRDefault="00537D23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.А.</w:t>
      </w:r>
      <w:r>
        <w:rPr>
          <w:rFonts w:ascii="Times New Roman" w:hAnsi="Times New Roman"/>
          <w:i/>
          <w:sz w:val="22"/>
          <w:szCs w:val="22"/>
        </w:rPr>
        <w:t>Пилипшко</w:t>
      </w:r>
      <w:r w:rsidR="00E2680C" w:rsidRPr="00E2680C">
        <w:rPr>
          <w:rFonts w:ascii="Times New Roman" w:hAnsi="Times New Roman"/>
          <w:i/>
          <w:sz w:val="22"/>
          <w:szCs w:val="22"/>
        </w:rPr>
        <w:t>о</w:t>
      </w:r>
      <w:proofErr w:type="spellEnd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41CA5"/>
    <w:rsid w:val="001D7099"/>
    <w:rsid w:val="00205D58"/>
    <w:rsid w:val="00206B5D"/>
    <w:rsid w:val="00282BE8"/>
    <w:rsid w:val="00292977"/>
    <w:rsid w:val="002B3654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6149C"/>
    <w:rsid w:val="00580881"/>
    <w:rsid w:val="005D7B0F"/>
    <w:rsid w:val="00605F45"/>
    <w:rsid w:val="00646D64"/>
    <w:rsid w:val="0069147F"/>
    <w:rsid w:val="006D2055"/>
    <w:rsid w:val="007747AA"/>
    <w:rsid w:val="00795018"/>
    <w:rsid w:val="007B07D7"/>
    <w:rsid w:val="007C006E"/>
    <w:rsid w:val="00801AB6"/>
    <w:rsid w:val="00812E57"/>
    <w:rsid w:val="00824367"/>
    <w:rsid w:val="008428F9"/>
    <w:rsid w:val="008A33C1"/>
    <w:rsid w:val="008A6786"/>
    <w:rsid w:val="008B6786"/>
    <w:rsid w:val="008D03C4"/>
    <w:rsid w:val="00905C39"/>
    <w:rsid w:val="00933BB7"/>
    <w:rsid w:val="0096087E"/>
    <w:rsid w:val="009C231F"/>
    <w:rsid w:val="009E0D6B"/>
    <w:rsid w:val="009F4930"/>
    <w:rsid w:val="00A72D33"/>
    <w:rsid w:val="00AF0414"/>
    <w:rsid w:val="00B7157A"/>
    <w:rsid w:val="00C501A0"/>
    <w:rsid w:val="00C75066"/>
    <w:rsid w:val="00CC5145"/>
    <w:rsid w:val="00CE3F85"/>
    <w:rsid w:val="00D359BD"/>
    <w:rsid w:val="00D53FE3"/>
    <w:rsid w:val="00E115EE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86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nradm@online.debryans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Рубан Алексей Николаевич</cp:lastModifiedBy>
  <cp:revision>68</cp:revision>
  <cp:lastPrinted>2017-06-13T15:24:00Z</cp:lastPrinted>
  <dcterms:created xsi:type="dcterms:W3CDTF">2017-06-09T12:26:00Z</dcterms:created>
  <dcterms:modified xsi:type="dcterms:W3CDTF">2019-11-15T06:24:00Z</dcterms:modified>
</cp:coreProperties>
</file>